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69C29" w14:textId="77777777" w:rsidR="00990AD8" w:rsidRPr="004C1825" w:rsidRDefault="00990AD8" w:rsidP="001A42FB">
      <w:pPr>
        <w:pStyle w:val="PRT"/>
        <w:spacing w:before="0"/>
        <w:rPr>
          <w:rFonts w:cs="Arial"/>
        </w:rPr>
      </w:pPr>
      <w:r w:rsidRPr="004C1825">
        <w:rPr>
          <w:rFonts w:cs="Arial"/>
        </w:rPr>
        <w:t>GENERAL</w:t>
      </w:r>
    </w:p>
    <w:p w14:paraId="4A818C76" w14:textId="77777777" w:rsidR="00990AD8" w:rsidRPr="002C35B3" w:rsidRDefault="00990AD8">
      <w:pPr>
        <w:pStyle w:val="ART"/>
        <w:rPr>
          <w:rFonts w:cs="Arial"/>
          <w:snapToGrid w:val="0"/>
        </w:rPr>
      </w:pPr>
      <w:r w:rsidRPr="002C35B3">
        <w:rPr>
          <w:rFonts w:cs="Arial"/>
          <w:snapToGrid w:val="0"/>
        </w:rPr>
        <w:t xml:space="preserve">SUMMARY </w:t>
      </w:r>
    </w:p>
    <w:p w14:paraId="66F67437" w14:textId="74BFA94B" w:rsidR="00990AD8" w:rsidRPr="002C35B3" w:rsidRDefault="00990AD8">
      <w:pPr>
        <w:pStyle w:val="PR1"/>
        <w:rPr>
          <w:rFonts w:cs="Arial"/>
        </w:rPr>
      </w:pPr>
      <w:r w:rsidRPr="002C35B3">
        <w:rPr>
          <w:rFonts w:cs="Arial"/>
        </w:rPr>
        <w:t>This Section includes the specifications for fuses (600V and below).</w:t>
      </w:r>
    </w:p>
    <w:p w14:paraId="17D54AA8" w14:textId="77777777" w:rsidR="00990AD8" w:rsidRPr="002C35B3" w:rsidRDefault="00990AD8">
      <w:pPr>
        <w:pStyle w:val="ART"/>
        <w:rPr>
          <w:rFonts w:cs="Arial"/>
        </w:rPr>
      </w:pPr>
      <w:r w:rsidRPr="002C35B3">
        <w:rPr>
          <w:rFonts w:cs="Arial"/>
        </w:rPr>
        <w:t>REFERENCES</w:t>
      </w:r>
    </w:p>
    <w:p w14:paraId="6C9DDF5A" w14:textId="77777777" w:rsidR="00990AD8" w:rsidRPr="002C35B3" w:rsidRDefault="00990AD8">
      <w:pPr>
        <w:pStyle w:val="PR1"/>
        <w:rPr>
          <w:rFonts w:cs="Arial"/>
        </w:rPr>
      </w:pPr>
      <w:r w:rsidRPr="002C35B3">
        <w:rPr>
          <w:rFonts w:cs="Arial"/>
        </w:rPr>
        <w:t>American National Standards Institute (ANSI)</w:t>
      </w:r>
    </w:p>
    <w:p w14:paraId="7F8E751B" w14:textId="77777777" w:rsidR="00990AD8" w:rsidRPr="002C35B3" w:rsidRDefault="00990AD8">
      <w:pPr>
        <w:pStyle w:val="PR1"/>
        <w:rPr>
          <w:rFonts w:cs="Arial"/>
        </w:rPr>
      </w:pPr>
      <w:r w:rsidRPr="002C35B3">
        <w:rPr>
          <w:rFonts w:cs="Arial"/>
        </w:rPr>
        <w:t>National Electrical Manufacturers Association (NEMA)</w:t>
      </w:r>
    </w:p>
    <w:p w14:paraId="172F7EED" w14:textId="77777777" w:rsidR="00990AD8" w:rsidRPr="002C35B3" w:rsidRDefault="00990AD8">
      <w:pPr>
        <w:pStyle w:val="PR1"/>
        <w:rPr>
          <w:rFonts w:cs="Arial"/>
        </w:rPr>
      </w:pPr>
      <w:r w:rsidRPr="002C35B3">
        <w:rPr>
          <w:rFonts w:cs="Arial"/>
        </w:rPr>
        <w:t>Underwriters Laboratories (UL)</w:t>
      </w:r>
    </w:p>
    <w:p w14:paraId="14251627" w14:textId="77777777" w:rsidR="00990AD8" w:rsidRPr="002C35B3" w:rsidRDefault="00990AD8">
      <w:pPr>
        <w:pStyle w:val="ART"/>
        <w:rPr>
          <w:rFonts w:cs="Arial"/>
        </w:rPr>
      </w:pPr>
      <w:r w:rsidRPr="002C35B3">
        <w:rPr>
          <w:rFonts w:cs="Arial"/>
        </w:rPr>
        <w:t>SUBMITTALS</w:t>
      </w:r>
    </w:p>
    <w:p w14:paraId="6DCF97A7" w14:textId="77777777" w:rsidR="00990AD8" w:rsidRPr="002C35B3" w:rsidRDefault="00990AD8">
      <w:pPr>
        <w:pStyle w:val="PR1"/>
        <w:rPr>
          <w:rFonts w:cs="Arial"/>
        </w:rPr>
      </w:pPr>
      <w:r w:rsidRPr="002C35B3">
        <w:rPr>
          <w:rFonts w:cs="Arial"/>
        </w:rPr>
        <w:t xml:space="preserve">Make submittals in accordance with </w:t>
      </w:r>
      <w:r w:rsidR="00AF48C7" w:rsidRPr="002C35B3">
        <w:rPr>
          <w:rFonts w:cs="Arial"/>
        </w:rPr>
        <w:t>Section 26</w:t>
      </w:r>
      <w:r w:rsidR="00171629">
        <w:rPr>
          <w:rFonts w:cs="Arial"/>
        </w:rPr>
        <w:t xml:space="preserve"> </w:t>
      </w:r>
      <w:r w:rsidR="00AF48C7" w:rsidRPr="002C35B3">
        <w:rPr>
          <w:rFonts w:cs="Arial"/>
        </w:rPr>
        <w:t>05</w:t>
      </w:r>
      <w:r w:rsidR="00171629">
        <w:rPr>
          <w:rFonts w:cs="Arial"/>
        </w:rPr>
        <w:t xml:space="preserve"> </w:t>
      </w:r>
      <w:r w:rsidR="00AF48C7" w:rsidRPr="002C35B3">
        <w:rPr>
          <w:rFonts w:cs="Arial"/>
        </w:rPr>
        <w:t>00 - Common Work Results For Electrical</w:t>
      </w:r>
      <w:r w:rsidRPr="002C35B3">
        <w:rPr>
          <w:rFonts w:cs="Arial"/>
        </w:rPr>
        <w:t>.  Submit product data for each fuse type and size.</w:t>
      </w:r>
    </w:p>
    <w:p w14:paraId="4FF9D86E" w14:textId="77777777" w:rsidR="00990AD8" w:rsidRPr="002C35B3" w:rsidRDefault="00990AD8">
      <w:pPr>
        <w:pStyle w:val="PR1"/>
        <w:rPr>
          <w:rFonts w:cs="Arial"/>
        </w:rPr>
      </w:pPr>
      <w:r w:rsidRPr="002C35B3">
        <w:rPr>
          <w:rFonts w:cs="Arial"/>
        </w:rPr>
        <w:t>Submit the following information:</w:t>
      </w:r>
    </w:p>
    <w:p w14:paraId="3EF0CA0E" w14:textId="77777777" w:rsidR="00990AD8" w:rsidRPr="002C35B3" w:rsidRDefault="00990AD8" w:rsidP="00E52BFE">
      <w:pPr>
        <w:pStyle w:val="PR2"/>
        <w:rPr>
          <w:rFonts w:cs="Arial"/>
        </w:rPr>
      </w:pPr>
      <w:r w:rsidRPr="002C35B3">
        <w:rPr>
          <w:rFonts w:cs="Arial"/>
        </w:rPr>
        <w:t>Descriptive data and time-current curves</w:t>
      </w:r>
    </w:p>
    <w:p w14:paraId="3684499D" w14:textId="77777777" w:rsidR="00990AD8" w:rsidRPr="002C35B3" w:rsidRDefault="00990AD8">
      <w:pPr>
        <w:pStyle w:val="PR2"/>
        <w:rPr>
          <w:rFonts w:cs="Arial"/>
        </w:rPr>
      </w:pPr>
      <w:r w:rsidRPr="002C35B3">
        <w:rPr>
          <w:rFonts w:cs="Arial"/>
        </w:rPr>
        <w:t>Let-through current curves for fuses with current-limiting characteristics</w:t>
      </w:r>
    </w:p>
    <w:p w14:paraId="0C08CD4D" w14:textId="77777777" w:rsidR="00990AD8" w:rsidRPr="002C35B3" w:rsidRDefault="00990AD8">
      <w:pPr>
        <w:pStyle w:val="PR2"/>
        <w:rPr>
          <w:rFonts w:cs="Arial"/>
        </w:rPr>
      </w:pPr>
      <w:r w:rsidRPr="002C35B3">
        <w:rPr>
          <w:rFonts w:cs="Arial"/>
        </w:rPr>
        <w:t>Coordination charts and tables and related data</w:t>
      </w:r>
    </w:p>
    <w:p w14:paraId="48B8BE77" w14:textId="77777777" w:rsidR="00990AD8" w:rsidRPr="002C35B3" w:rsidRDefault="00990AD8">
      <w:pPr>
        <w:pStyle w:val="ART"/>
        <w:rPr>
          <w:rFonts w:cs="Arial"/>
        </w:rPr>
      </w:pPr>
      <w:r w:rsidRPr="002C35B3">
        <w:rPr>
          <w:rFonts w:cs="Arial"/>
        </w:rPr>
        <w:t>QUALITY ASSURANCE</w:t>
      </w:r>
    </w:p>
    <w:p w14:paraId="726FBD9C" w14:textId="77777777" w:rsidR="00990AD8" w:rsidRPr="002C35B3" w:rsidRDefault="00990AD8">
      <w:pPr>
        <w:pStyle w:val="PR1"/>
        <w:rPr>
          <w:rFonts w:cs="Arial"/>
        </w:rPr>
      </w:pPr>
      <w:r w:rsidRPr="002C35B3">
        <w:rPr>
          <w:rFonts w:cs="Arial"/>
        </w:rPr>
        <w:t>Source Limitations:  Obtain fuses from one source and by a single manufacturer.</w:t>
      </w:r>
    </w:p>
    <w:p w14:paraId="43C9F678" w14:textId="77777777" w:rsidR="00990AD8" w:rsidRPr="002C35B3" w:rsidRDefault="00990AD8">
      <w:pPr>
        <w:pStyle w:val="ART"/>
        <w:rPr>
          <w:rFonts w:cs="Arial"/>
        </w:rPr>
      </w:pPr>
      <w:r w:rsidRPr="002C35B3">
        <w:rPr>
          <w:rFonts w:cs="Arial"/>
        </w:rPr>
        <w:t>SPARE FUSES</w:t>
      </w:r>
    </w:p>
    <w:p w14:paraId="3601298B" w14:textId="77777777" w:rsidR="00990AD8" w:rsidRPr="002C35B3" w:rsidRDefault="00990AD8">
      <w:pPr>
        <w:pStyle w:val="PR1"/>
        <w:rPr>
          <w:rFonts w:cs="Arial"/>
        </w:rPr>
      </w:pPr>
      <w:r w:rsidRPr="002C35B3">
        <w:rPr>
          <w:rFonts w:cs="Arial"/>
        </w:rPr>
        <w:t>At completion of project, furnish to the owner a quantity of spare fuses equal to 10% of the total quantity of each size and type of fuse used on the project, with a minimum of three (3) fuses of any one size and type.</w:t>
      </w:r>
    </w:p>
    <w:p w14:paraId="65A38C11" w14:textId="77777777" w:rsidR="00990AD8" w:rsidRPr="002C35B3" w:rsidRDefault="00990AD8">
      <w:pPr>
        <w:pStyle w:val="PRT"/>
        <w:rPr>
          <w:rFonts w:cs="Arial"/>
        </w:rPr>
      </w:pPr>
      <w:r w:rsidRPr="002C35B3">
        <w:rPr>
          <w:rFonts w:cs="Arial"/>
        </w:rPr>
        <w:t>PRODUCTS</w:t>
      </w:r>
    </w:p>
    <w:p w14:paraId="4E414875" w14:textId="77777777" w:rsidR="00990AD8" w:rsidRPr="002C35B3" w:rsidRDefault="00990AD8">
      <w:pPr>
        <w:pStyle w:val="ART"/>
        <w:rPr>
          <w:rFonts w:cs="Arial"/>
        </w:rPr>
      </w:pPr>
      <w:r w:rsidRPr="002C35B3">
        <w:rPr>
          <w:rFonts w:cs="Arial"/>
        </w:rPr>
        <w:t>MANUFACTURERS</w:t>
      </w:r>
    </w:p>
    <w:p w14:paraId="39859A01" w14:textId="77777777" w:rsidR="00990AD8" w:rsidRPr="002C35B3" w:rsidRDefault="00990AD8">
      <w:pPr>
        <w:pStyle w:val="PR1"/>
        <w:rPr>
          <w:rFonts w:cs="Arial"/>
        </w:rPr>
      </w:pPr>
      <w:r w:rsidRPr="002C35B3">
        <w:rPr>
          <w:rFonts w:cs="Arial"/>
        </w:rPr>
        <w:t>Manufacturers: Subject to compliance with requirements, provide fuses by one of the following:</w:t>
      </w:r>
    </w:p>
    <w:p w14:paraId="5571E89C" w14:textId="77777777" w:rsidR="00990AD8" w:rsidRPr="002C35B3" w:rsidRDefault="00990AD8" w:rsidP="00E52BFE">
      <w:pPr>
        <w:pStyle w:val="PR2"/>
        <w:rPr>
          <w:rFonts w:cs="Arial"/>
        </w:rPr>
      </w:pPr>
      <w:r w:rsidRPr="002C35B3">
        <w:rPr>
          <w:rFonts w:cs="Arial"/>
        </w:rPr>
        <w:t>Bussmann</w:t>
      </w:r>
    </w:p>
    <w:p w14:paraId="0DF5971F" w14:textId="77777777" w:rsidR="00990AD8" w:rsidRPr="002C35B3" w:rsidRDefault="00990AD8">
      <w:pPr>
        <w:pStyle w:val="PR2"/>
        <w:rPr>
          <w:rFonts w:cs="Arial"/>
        </w:rPr>
      </w:pPr>
      <w:r w:rsidRPr="002C35B3">
        <w:rPr>
          <w:rFonts w:cs="Arial"/>
        </w:rPr>
        <w:t>Eagle Electric Mfg. Co</w:t>
      </w:r>
    </w:p>
    <w:p w14:paraId="21B329B3" w14:textId="77777777" w:rsidR="00990AD8" w:rsidRPr="002C35B3" w:rsidRDefault="00990AD8">
      <w:pPr>
        <w:pStyle w:val="PR2"/>
        <w:rPr>
          <w:rFonts w:cs="Arial"/>
        </w:rPr>
      </w:pPr>
      <w:smartTag w:uri="urn:schemas-microsoft-com:office:smarttags" w:element="PlaceType">
        <w:r w:rsidRPr="002C35B3">
          <w:rPr>
            <w:rFonts w:cs="Arial"/>
          </w:rPr>
          <w:t>Edison</w:t>
        </w:r>
      </w:smartTag>
    </w:p>
    <w:p w14:paraId="71537CA9" w14:textId="77777777" w:rsidR="00990AD8" w:rsidRPr="002C35B3" w:rsidRDefault="00990AD8">
      <w:pPr>
        <w:pStyle w:val="PR2"/>
        <w:rPr>
          <w:rFonts w:cs="Arial"/>
        </w:rPr>
      </w:pPr>
      <w:r w:rsidRPr="002C35B3">
        <w:rPr>
          <w:rFonts w:cs="Arial"/>
        </w:rPr>
        <w:t>General Electric</w:t>
      </w:r>
    </w:p>
    <w:p w14:paraId="2AE247EC" w14:textId="77777777" w:rsidR="00990AD8" w:rsidRPr="002C35B3" w:rsidRDefault="00990AD8">
      <w:pPr>
        <w:pStyle w:val="PR2"/>
        <w:rPr>
          <w:rFonts w:cs="Arial"/>
        </w:rPr>
      </w:pPr>
      <w:r w:rsidRPr="002C35B3">
        <w:rPr>
          <w:rFonts w:cs="Arial"/>
        </w:rPr>
        <w:t>Gould Shawmut</w:t>
      </w:r>
    </w:p>
    <w:p w14:paraId="45EDEB32" w14:textId="77777777" w:rsidR="00990AD8" w:rsidRPr="002C35B3" w:rsidRDefault="00990AD8">
      <w:pPr>
        <w:pStyle w:val="PR2"/>
        <w:rPr>
          <w:rFonts w:cs="Arial"/>
        </w:rPr>
      </w:pPr>
      <w:proofErr w:type="spellStart"/>
      <w:r w:rsidRPr="002C35B3">
        <w:rPr>
          <w:rFonts w:cs="Arial"/>
        </w:rPr>
        <w:t>Littelfuse</w:t>
      </w:r>
      <w:proofErr w:type="spellEnd"/>
    </w:p>
    <w:p w14:paraId="5364BB6C" w14:textId="77777777" w:rsidR="00990AD8" w:rsidRPr="002C35B3" w:rsidRDefault="00990AD8">
      <w:pPr>
        <w:pStyle w:val="PR1"/>
        <w:rPr>
          <w:rFonts w:cs="Arial"/>
        </w:rPr>
      </w:pPr>
      <w:r w:rsidRPr="002C35B3">
        <w:rPr>
          <w:rFonts w:cs="Arial"/>
        </w:rPr>
        <w:t>Fuse sizes indicated on the drawings are based on current limiting perfo</w:t>
      </w:r>
      <w:r w:rsidR="005D7197">
        <w:rPr>
          <w:rFonts w:cs="Arial"/>
        </w:rPr>
        <w:t xml:space="preserve">rmance and selectivity ratios. </w:t>
      </w:r>
    </w:p>
    <w:p w14:paraId="5A770B67" w14:textId="77777777" w:rsidR="00990AD8" w:rsidRPr="002C35B3" w:rsidRDefault="00990AD8">
      <w:pPr>
        <w:pStyle w:val="ART"/>
        <w:rPr>
          <w:rFonts w:cs="Arial"/>
        </w:rPr>
      </w:pPr>
      <w:r w:rsidRPr="002C35B3">
        <w:rPr>
          <w:rFonts w:cs="Arial"/>
        </w:rPr>
        <w:lastRenderedPageBreak/>
        <w:t>CARTRIDGE FUSES</w:t>
      </w:r>
    </w:p>
    <w:p w14:paraId="23FD6136" w14:textId="77777777" w:rsidR="00990AD8" w:rsidRPr="002C35B3" w:rsidRDefault="00990AD8">
      <w:pPr>
        <w:pStyle w:val="PR1"/>
        <w:rPr>
          <w:rFonts w:cs="Arial"/>
        </w:rPr>
      </w:pPr>
      <w:r w:rsidRPr="002C35B3">
        <w:rPr>
          <w:rFonts w:cs="Arial"/>
        </w:rPr>
        <w:t>Characteristics:  NEMA FU 1, nonrenewable cartridge fuse; class as specified or indicated; current rating as indicated; voltage rating consistent with circuit voltage.</w:t>
      </w:r>
    </w:p>
    <w:p w14:paraId="4A871295" w14:textId="77777777" w:rsidR="00990AD8" w:rsidRPr="002C35B3" w:rsidRDefault="00990AD8">
      <w:pPr>
        <w:pStyle w:val="PR1"/>
        <w:rPr>
          <w:rFonts w:cs="Arial"/>
        </w:rPr>
      </w:pPr>
      <w:r w:rsidRPr="002C35B3">
        <w:rPr>
          <w:rFonts w:cs="Arial"/>
        </w:rPr>
        <w:t>Current limiting, 200,000 AIC minimum interrupting capacity, unless noted otherwise.</w:t>
      </w:r>
    </w:p>
    <w:p w14:paraId="3AE0C049" w14:textId="77777777" w:rsidR="00990AD8" w:rsidRPr="002C35B3" w:rsidRDefault="00990AD8">
      <w:pPr>
        <w:pStyle w:val="PR1"/>
        <w:rPr>
          <w:rFonts w:cs="Arial"/>
        </w:rPr>
      </w:pPr>
      <w:r w:rsidRPr="002C35B3">
        <w:rPr>
          <w:rFonts w:cs="Arial"/>
        </w:rPr>
        <w:t>Circuits 601-6000 amps: Class L time delay</w:t>
      </w:r>
    </w:p>
    <w:p w14:paraId="5B3D8869" w14:textId="77777777" w:rsidR="00990AD8" w:rsidRPr="002C35B3" w:rsidRDefault="00990AD8">
      <w:pPr>
        <w:pStyle w:val="PR1"/>
        <w:rPr>
          <w:rFonts w:cs="Arial"/>
        </w:rPr>
      </w:pPr>
      <w:r w:rsidRPr="002C35B3">
        <w:rPr>
          <w:rFonts w:cs="Arial"/>
        </w:rPr>
        <w:t>Circuits 600 amps and less:  Class RK1 or Class J</w:t>
      </w:r>
    </w:p>
    <w:p w14:paraId="62A70074" w14:textId="77777777" w:rsidR="00990AD8" w:rsidRPr="002C35B3" w:rsidRDefault="00990AD8">
      <w:pPr>
        <w:pStyle w:val="PR1"/>
        <w:rPr>
          <w:rFonts w:cs="Arial"/>
        </w:rPr>
      </w:pPr>
      <w:r w:rsidRPr="002C35B3">
        <w:rPr>
          <w:rFonts w:cs="Arial"/>
        </w:rPr>
        <w:t>Motor Circuits: Class RK5 dual element time delay or Class L (601-6000A)</w:t>
      </w:r>
    </w:p>
    <w:p w14:paraId="3BC959F4" w14:textId="77777777" w:rsidR="00990AD8" w:rsidRPr="002C35B3" w:rsidRDefault="00990AD8">
      <w:pPr>
        <w:pStyle w:val="PR1"/>
        <w:rPr>
          <w:rFonts w:cs="Arial"/>
        </w:rPr>
      </w:pPr>
      <w:r w:rsidRPr="002C35B3">
        <w:rPr>
          <w:rFonts w:cs="Arial"/>
        </w:rPr>
        <w:t>Transformer Primary Circuits: Class RK5</w:t>
      </w:r>
    </w:p>
    <w:p w14:paraId="368CAA20" w14:textId="77777777" w:rsidR="00990AD8" w:rsidRPr="002C35B3" w:rsidRDefault="00990AD8">
      <w:pPr>
        <w:pStyle w:val="PRT"/>
        <w:rPr>
          <w:rFonts w:cs="Arial"/>
        </w:rPr>
      </w:pPr>
      <w:r w:rsidRPr="002C35B3">
        <w:rPr>
          <w:rFonts w:cs="Arial"/>
        </w:rPr>
        <w:t>EXECUTION</w:t>
      </w:r>
    </w:p>
    <w:p w14:paraId="4D676836" w14:textId="77777777" w:rsidR="00990AD8" w:rsidRPr="002C35B3" w:rsidRDefault="00990AD8">
      <w:pPr>
        <w:pStyle w:val="ART"/>
        <w:rPr>
          <w:rFonts w:cs="Arial"/>
        </w:rPr>
      </w:pPr>
      <w:r w:rsidRPr="002C35B3">
        <w:rPr>
          <w:rFonts w:cs="Arial"/>
        </w:rPr>
        <w:t>EXAMINATION</w:t>
      </w:r>
    </w:p>
    <w:p w14:paraId="1315D09D" w14:textId="77777777" w:rsidR="00990AD8" w:rsidRPr="002C35B3" w:rsidRDefault="00990AD8">
      <w:pPr>
        <w:pStyle w:val="PR1"/>
        <w:rPr>
          <w:rFonts w:cs="Arial"/>
        </w:rPr>
      </w:pPr>
      <w:r w:rsidRPr="002C35B3">
        <w:rPr>
          <w:rFonts w:cs="Arial"/>
        </w:rPr>
        <w:t>Examine utilization equipment nameplates and installation instructions to verify proper fuse locations, sizes, and characteristics.</w:t>
      </w:r>
    </w:p>
    <w:p w14:paraId="46F0C737" w14:textId="77777777" w:rsidR="00990AD8" w:rsidRPr="002C35B3" w:rsidRDefault="00990AD8">
      <w:pPr>
        <w:pStyle w:val="PR1"/>
        <w:rPr>
          <w:rFonts w:cs="Arial"/>
        </w:rPr>
      </w:pPr>
      <w:r w:rsidRPr="002C35B3">
        <w:rPr>
          <w:rFonts w:cs="Arial"/>
        </w:rPr>
        <w:t>Do not proceed with installation until unsatisfactory conditions have been corrected.</w:t>
      </w:r>
    </w:p>
    <w:p w14:paraId="1E175AF4" w14:textId="77777777" w:rsidR="00990AD8" w:rsidRPr="002C35B3" w:rsidRDefault="00990AD8">
      <w:pPr>
        <w:pStyle w:val="ART"/>
        <w:rPr>
          <w:rFonts w:cs="Arial"/>
        </w:rPr>
      </w:pPr>
      <w:r w:rsidRPr="002C35B3">
        <w:rPr>
          <w:rFonts w:cs="Arial"/>
        </w:rPr>
        <w:t xml:space="preserve">INSTALLATION </w:t>
      </w:r>
    </w:p>
    <w:p w14:paraId="0109118B" w14:textId="77777777" w:rsidR="00990AD8" w:rsidRPr="002C35B3" w:rsidRDefault="00990AD8">
      <w:pPr>
        <w:pStyle w:val="PR1"/>
        <w:rPr>
          <w:rFonts w:cs="Arial"/>
        </w:rPr>
      </w:pPr>
      <w:r w:rsidRPr="002C35B3">
        <w:rPr>
          <w:rFonts w:cs="Arial"/>
        </w:rPr>
        <w:t>Install fuses in fusible devices at job site just prior to energization.  Do not accept equipment with fuses installed at factory.</w:t>
      </w:r>
    </w:p>
    <w:p w14:paraId="53F2BF3C" w14:textId="77777777" w:rsidR="00990AD8" w:rsidRPr="002C35B3" w:rsidRDefault="00990AD8">
      <w:pPr>
        <w:pStyle w:val="PR1"/>
        <w:rPr>
          <w:rFonts w:cs="Arial"/>
        </w:rPr>
      </w:pPr>
      <w:r w:rsidRPr="002C35B3">
        <w:rPr>
          <w:rFonts w:cs="Arial"/>
        </w:rPr>
        <w:t>Arrange fuses so fuse ratings are readable without removing fuse.</w:t>
      </w:r>
    </w:p>
    <w:p w14:paraId="229F546A" w14:textId="77777777" w:rsidR="00990AD8" w:rsidRPr="002C35B3" w:rsidRDefault="00990AD8">
      <w:pPr>
        <w:pStyle w:val="ART"/>
        <w:rPr>
          <w:rFonts w:cs="Arial"/>
        </w:rPr>
      </w:pPr>
      <w:r w:rsidRPr="002C35B3">
        <w:rPr>
          <w:rFonts w:cs="Arial"/>
        </w:rPr>
        <w:t>CLEANING AND INSPECTION</w:t>
      </w:r>
    </w:p>
    <w:p w14:paraId="55762FDD" w14:textId="77777777" w:rsidR="00990AD8" w:rsidRPr="002C35B3" w:rsidRDefault="00990AD8">
      <w:pPr>
        <w:pStyle w:val="PR1"/>
        <w:rPr>
          <w:rFonts w:cs="Arial"/>
        </w:rPr>
      </w:pPr>
      <w:r w:rsidRPr="002C35B3">
        <w:rPr>
          <w:rFonts w:cs="Arial"/>
        </w:rPr>
        <w:t>Clean fuses, tighten connections and inspect fuse holders prior to energization of the equipment.</w:t>
      </w:r>
    </w:p>
    <w:p w14:paraId="32170475" w14:textId="77777777" w:rsidR="00990AD8" w:rsidRPr="00B52D64" w:rsidRDefault="00990AD8">
      <w:pPr>
        <w:pStyle w:val="EOS"/>
        <w:rPr>
          <w:rFonts w:cs="Arial"/>
          <w:b/>
        </w:rPr>
      </w:pPr>
      <w:r w:rsidRPr="00B52D64">
        <w:rPr>
          <w:rFonts w:cs="Arial"/>
          <w:b/>
        </w:rPr>
        <w:t>End of Section</w:t>
      </w:r>
    </w:p>
    <w:sectPr w:rsidR="00990AD8" w:rsidRPr="00B52D64" w:rsidSect="00AB7C9D">
      <w:headerReference w:type="default" r:id="rId7"/>
      <w:pgSz w:w="12240" w:h="15840"/>
      <w:pgMar w:top="1872" w:right="1440" w:bottom="1728" w:left="144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09ADC" w14:textId="77777777" w:rsidR="00E6735D" w:rsidRDefault="00E6735D">
      <w:r>
        <w:separator/>
      </w:r>
    </w:p>
  </w:endnote>
  <w:endnote w:type="continuationSeparator" w:id="0">
    <w:p w14:paraId="1DD90E0F" w14:textId="77777777" w:rsidR="00E6735D" w:rsidRDefault="00E67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87A04" w14:textId="77777777" w:rsidR="00E6735D" w:rsidRDefault="00E6735D">
      <w:r>
        <w:separator/>
      </w:r>
    </w:p>
  </w:footnote>
  <w:footnote w:type="continuationSeparator" w:id="0">
    <w:p w14:paraId="1DCCF8E6" w14:textId="77777777" w:rsidR="00E6735D" w:rsidRDefault="00E67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50" w:type="dxa"/>
      <w:tblInd w:w="-90" w:type="dxa"/>
      <w:tblLook w:val="04A0" w:firstRow="1" w:lastRow="0" w:firstColumn="1" w:lastColumn="0" w:noHBand="0" w:noVBand="1"/>
    </w:tblPr>
    <w:tblGrid>
      <w:gridCol w:w="4428"/>
      <w:gridCol w:w="5022"/>
    </w:tblGrid>
    <w:tr w:rsidR="009D745D" w:rsidRPr="007D5E04" w14:paraId="7DC233EB" w14:textId="77777777" w:rsidTr="00C4382D">
      <w:tc>
        <w:tcPr>
          <w:tcW w:w="4428" w:type="dxa"/>
        </w:tcPr>
        <w:p w14:paraId="286D20C9" w14:textId="77777777" w:rsidR="00394553" w:rsidRDefault="00394553" w:rsidP="00394553">
          <w:pPr>
            <w:pStyle w:val="Header"/>
            <w:tabs>
              <w:tab w:val="left" w:pos="720"/>
            </w:tabs>
            <w:rPr>
              <w:rFonts w:cs="Arial"/>
              <w:sz w:val="18"/>
              <w:szCs w:val="18"/>
            </w:rPr>
          </w:pPr>
          <w:bookmarkStart w:id="0" w:name="_Hlk486602493"/>
          <w:bookmarkStart w:id="1" w:name="_Hlk486602874"/>
          <w:r>
            <w:rPr>
              <w:rFonts w:cs="Arial"/>
              <w:sz w:val="18"/>
              <w:szCs w:val="18"/>
            </w:rPr>
            <w:t>UWMC Master Specification</w:t>
          </w:r>
        </w:p>
        <w:p w14:paraId="7D8F8CA4" w14:textId="77777777" w:rsidR="00394553" w:rsidRDefault="00394553" w:rsidP="00394553">
          <w:pPr>
            <w:pStyle w:val="Header"/>
            <w:tabs>
              <w:tab w:val="left" w:pos="720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UW Project No.  204975</w:t>
          </w:r>
        </w:p>
        <w:p w14:paraId="071376AD" w14:textId="77777777" w:rsidR="00394553" w:rsidRDefault="00394553" w:rsidP="00394553">
          <w:pPr>
            <w:pStyle w:val="Header"/>
            <w:tabs>
              <w:tab w:val="left" w:pos="720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Buffalo Design</w:t>
          </w:r>
        </w:p>
        <w:p w14:paraId="10BC9182" w14:textId="73B0E680" w:rsidR="009D745D" w:rsidRPr="00DF2FF1" w:rsidRDefault="00B52D64" w:rsidP="00394553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8"/>
              <w:szCs w:val="18"/>
            </w:rPr>
            <w:t>13 July 2018</w:t>
          </w:r>
        </w:p>
      </w:tc>
      <w:tc>
        <w:tcPr>
          <w:tcW w:w="5022" w:type="dxa"/>
        </w:tcPr>
        <w:p w14:paraId="2D26E6B8" w14:textId="77777777" w:rsidR="009D745D" w:rsidRDefault="009D745D" w:rsidP="009D745D">
          <w:pPr>
            <w:tabs>
              <w:tab w:val="left" w:pos="5004"/>
            </w:tabs>
            <w:ind w:right="-90"/>
            <w:jc w:val="right"/>
            <w:rPr>
              <w:rFonts w:cs="Arial"/>
              <w:sz w:val="16"/>
              <w:szCs w:val="16"/>
            </w:rPr>
          </w:pPr>
          <w:r w:rsidRPr="009D745D">
            <w:rPr>
              <w:rFonts w:cs="Arial"/>
              <w:sz w:val="16"/>
              <w:szCs w:val="16"/>
            </w:rPr>
            <w:t>Section 26 28 13</w:t>
          </w:r>
        </w:p>
        <w:p w14:paraId="486DE70D" w14:textId="77777777" w:rsidR="009D745D" w:rsidRPr="001A42FB" w:rsidRDefault="009D745D" w:rsidP="009D745D">
          <w:pPr>
            <w:ind w:right="-108"/>
            <w:jc w:val="right"/>
            <w:rPr>
              <w:rFonts w:cs="Arial"/>
              <w:b/>
              <w:szCs w:val="24"/>
            </w:rPr>
          </w:pPr>
          <w:r w:rsidRPr="001A42FB">
            <w:rPr>
              <w:rFonts w:cs="Arial"/>
              <w:b/>
              <w:szCs w:val="24"/>
            </w:rPr>
            <w:t>FUSES</w:t>
          </w:r>
        </w:p>
        <w:p w14:paraId="3B45BF21" w14:textId="77777777" w:rsidR="009D745D" w:rsidRPr="007D5E04" w:rsidRDefault="009D745D" w:rsidP="009D745D">
          <w:pPr>
            <w:ind w:right="-108"/>
            <w:jc w:val="right"/>
            <w:rPr>
              <w:rFonts w:cs="Arial"/>
              <w:b/>
              <w:sz w:val="16"/>
              <w:szCs w:val="16"/>
            </w:rPr>
          </w:pPr>
          <w:r w:rsidRPr="007D5E04">
            <w:rPr>
              <w:rFonts w:cs="Arial"/>
              <w:sz w:val="16"/>
              <w:szCs w:val="16"/>
            </w:rPr>
            <w:t xml:space="preserve">Page </w: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begin"/>
          </w:r>
          <w:r w:rsidRPr="007D5E04">
            <w:rPr>
              <w:rStyle w:val="PageNumber"/>
              <w:rFonts w:cs="Arial"/>
              <w:sz w:val="16"/>
              <w:szCs w:val="16"/>
            </w:rPr>
            <w:instrText xml:space="preserve"> PAGE </w:instrTex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separate"/>
          </w:r>
          <w:r w:rsidR="00550EA9">
            <w:rPr>
              <w:rStyle w:val="PageNumber"/>
              <w:rFonts w:cs="Arial"/>
              <w:noProof/>
              <w:sz w:val="16"/>
              <w:szCs w:val="16"/>
            </w:rPr>
            <w:t>2</w: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end"/>
          </w:r>
          <w:r w:rsidRPr="007D5E04">
            <w:rPr>
              <w:rStyle w:val="PageNumber"/>
              <w:rFonts w:cs="Arial"/>
              <w:sz w:val="16"/>
              <w:szCs w:val="16"/>
            </w:rPr>
            <w:t xml:space="preserve"> of </w: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begin"/>
          </w:r>
          <w:r w:rsidRPr="007D5E04">
            <w:rPr>
              <w:rStyle w:val="PageNumber"/>
              <w:rFonts w:cs="Arial"/>
              <w:sz w:val="16"/>
              <w:szCs w:val="16"/>
            </w:rPr>
            <w:instrText xml:space="preserve"> NUMPAGES </w:instrTex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separate"/>
          </w:r>
          <w:r w:rsidR="00550EA9">
            <w:rPr>
              <w:rStyle w:val="PageNumber"/>
              <w:rFonts w:cs="Arial"/>
              <w:noProof/>
              <w:sz w:val="16"/>
              <w:szCs w:val="16"/>
            </w:rPr>
            <w:t>2</w: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end"/>
          </w:r>
        </w:p>
      </w:tc>
    </w:tr>
  </w:tbl>
  <w:p w14:paraId="1E4EC3E5" w14:textId="77777777" w:rsidR="009D745D" w:rsidRDefault="009D745D" w:rsidP="009D745D">
    <w:pPr>
      <w:tabs>
        <w:tab w:val="decimal" w:pos="9216"/>
      </w:tabs>
      <w:ind w:left="180"/>
      <w:rPr>
        <w:rFonts w:cs="Arial"/>
      </w:rPr>
    </w:pPr>
    <w:bookmarkStart w:id="2" w:name="_Hlk486602831"/>
    <w:bookmarkEnd w:id="0"/>
  </w:p>
  <w:bookmarkEnd w:id="1"/>
  <w:bookmarkEnd w:id="2"/>
  <w:p w14:paraId="4EBDF60B" w14:textId="77777777" w:rsidR="009D745D" w:rsidRPr="002C35B3" w:rsidRDefault="009D745D" w:rsidP="004D61FC">
    <w:pPr>
      <w:pStyle w:val="Header"/>
      <w:tabs>
        <w:tab w:val="clear" w:pos="8640"/>
        <w:tab w:val="right" w:pos="9360"/>
      </w:tabs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7D0A3C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E2516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9025A0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9C6AD4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36E5C2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4988D8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0AAEB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12CDB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23CCF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44776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654223C"/>
    <w:name w:val="MASTERSPEC"/>
    <w:lvl w:ilvl="0">
      <w:start w:val="1"/>
      <w:numFmt w:val="decimal"/>
      <w:pStyle w:val="PRT"/>
      <w:suff w:val="nothing"/>
      <w:lvlText w:val="PART %1 - "/>
      <w:lvlJc w:val="left"/>
      <w:pPr>
        <w:ind w:left="0" w:firstLine="0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numFmt w:val="decimal"/>
      <w:pStyle w:val="SUT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RT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pStyle w:val="PR1"/>
      <w:lvlText w:val="%5."/>
      <w:lvlJc w:val="left"/>
      <w:pPr>
        <w:tabs>
          <w:tab w:val="num" w:pos="864"/>
        </w:tabs>
        <w:ind w:left="864" w:hanging="576"/>
      </w:pPr>
      <w:rPr>
        <w:rFonts w:hint="default"/>
      </w:rPr>
    </w:lvl>
    <w:lvl w:ilvl="5">
      <w:start w:val="1"/>
      <w:numFmt w:val="decimal"/>
      <w:pStyle w:val="PR2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pStyle w:val="PR3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pStyle w:val="PR4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pStyle w:val="PR5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1" w15:restartNumberingAfterBreak="0">
    <w:nsid w:val="098F6DA5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62D6927"/>
    <w:multiLevelType w:val="multilevel"/>
    <w:tmpl w:val="5DD8ADD8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864" w:hanging="576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3" w15:restartNumberingAfterBreak="0">
    <w:nsid w:val="1DAF0004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1894489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54D4332"/>
    <w:multiLevelType w:val="multilevel"/>
    <w:tmpl w:val="5DD8ADD8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864" w:hanging="576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6" w15:restartNumberingAfterBreak="0">
    <w:nsid w:val="26FD6B55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9E371DA"/>
    <w:multiLevelType w:val="multilevel"/>
    <w:tmpl w:val="2F74F8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864" w:hanging="576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8" w15:restartNumberingAfterBreak="0">
    <w:nsid w:val="44FC45C0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4A475AAB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4C7731EF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6202453B"/>
    <w:multiLevelType w:val="multilevel"/>
    <w:tmpl w:val="F71C8618"/>
    <w:lvl w:ilvl="0">
      <w:start w:val="1"/>
      <w:numFmt w:val="decimal"/>
      <w:suff w:val="nothing"/>
      <w:lvlText w:val="PART %1 - 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22" w15:restartNumberingAfterBreak="0">
    <w:nsid w:val="686664E7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691B0DEB"/>
    <w:multiLevelType w:val="multilevel"/>
    <w:tmpl w:val="81A8A0F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864" w:hanging="576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num w:numId="1" w16cid:durableId="1302417411">
    <w:abstractNumId w:val="10"/>
  </w:num>
  <w:num w:numId="2" w16cid:durableId="1655260085">
    <w:abstractNumId w:val="10"/>
  </w:num>
  <w:num w:numId="3" w16cid:durableId="449132336">
    <w:abstractNumId w:val="10"/>
  </w:num>
  <w:num w:numId="4" w16cid:durableId="2115786000">
    <w:abstractNumId w:val="10"/>
  </w:num>
  <w:num w:numId="5" w16cid:durableId="797913213">
    <w:abstractNumId w:val="10"/>
  </w:num>
  <w:num w:numId="6" w16cid:durableId="2131168209">
    <w:abstractNumId w:val="10"/>
  </w:num>
  <w:num w:numId="7" w16cid:durableId="454107640">
    <w:abstractNumId w:val="10"/>
  </w:num>
  <w:num w:numId="8" w16cid:durableId="1320158689">
    <w:abstractNumId w:val="10"/>
  </w:num>
  <w:num w:numId="9" w16cid:durableId="1722363814">
    <w:abstractNumId w:val="20"/>
  </w:num>
  <w:num w:numId="10" w16cid:durableId="1793090219">
    <w:abstractNumId w:val="22"/>
  </w:num>
  <w:num w:numId="11" w16cid:durableId="694884540">
    <w:abstractNumId w:val="19"/>
  </w:num>
  <w:num w:numId="12" w16cid:durableId="216480649">
    <w:abstractNumId w:val="13"/>
  </w:num>
  <w:num w:numId="13" w16cid:durableId="1032611443">
    <w:abstractNumId w:val="18"/>
  </w:num>
  <w:num w:numId="14" w16cid:durableId="585921129">
    <w:abstractNumId w:val="14"/>
  </w:num>
  <w:num w:numId="15" w16cid:durableId="1650404390">
    <w:abstractNumId w:val="11"/>
  </w:num>
  <w:num w:numId="16" w16cid:durableId="2136943971">
    <w:abstractNumId w:val="16"/>
  </w:num>
  <w:num w:numId="17" w16cid:durableId="1078088986">
    <w:abstractNumId w:val="9"/>
  </w:num>
  <w:num w:numId="18" w16cid:durableId="334461210">
    <w:abstractNumId w:val="7"/>
  </w:num>
  <w:num w:numId="19" w16cid:durableId="183330099">
    <w:abstractNumId w:val="6"/>
  </w:num>
  <w:num w:numId="20" w16cid:durableId="1280836207">
    <w:abstractNumId w:val="5"/>
  </w:num>
  <w:num w:numId="21" w16cid:durableId="1331904171">
    <w:abstractNumId w:val="4"/>
  </w:num>
  <w:num w:numId="22" w16cid:durableId="592780281">
    <w:abstractNumId w:val="8"/>
  </w:num>
  <w:num w:numId="23" w16cid:durableId="810630931">
    <w:abstractNumId w:val="3"/>
  </w:num>
  <w:num w:numId="24" w16cid:durableId="1425881994">
    <w:abstractNumId w:val="2"/>
  </w:num>
  <w:num w:numId="25" w16cid:durableId="1612396700">
    <w:abstractNumId w:val="1"/>
  </w:num>
  <w:num w:numId="26" w16cid:durableId="1932927570">
    <w:abstractNumId w:val="0"/>
  </w:num>
  <w:num w:numId="27" w16cid:durableId="1903442777">
    <w:abstractNumId w:val="21"/>
  </w:num>
  <w:num w:numId="28" w16cid:durableId="1480151956">
    <w:abstractNumId w:val="10"/>
  </w:num>
  <w:num w:numId="29" w16cid:durableId="779032246">
    <w:abstractNumId w:val="15"/>
  </w:num>
  <w:num w:numId="30" w16cid:durableId="339622362">
    <w:abstractNumId w:val="12"/>
  </w:num>
  <w:num w:numId="31" w16cid:durableId="1911109117">
    <w:abstractNumId w:val="23"/>
  </w:num>
  <w:num w:numId="32" w16cid:durableId="4240371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E86"/>
    <w:rsid w:val="000407E4"/>
    <w:rsid w:val="000711F4"/>
    <w:rsid w:val="00105B65"/>
    <w:rsid w:val="00132BCD"/>
    <w:rsid w:val="00134268"/>
    <w:rsid w:val="00171629"/>
    <w:rsid w:val="001866AF"/>
    <w:rsid w:val="001A42FB"/>
    <w:rsid w:val="00236264"/>
    <w:rsid w:val="002804EE"/>
    <w:rsid w:val="00286224"/>
    <w:rsid w:val="002C021C"/>
    <w:rsid w:val="002C35B3"/>
    <w:rsid w:val="002E1939"/>
    <w:rsid w:val="002E6C4F"/>
    <w:rsid w:val="0031328C"/>
    <w:rsid w:val="0032749D"/>
    <w:rsid w:val="00351ABC"/>
    <w:rsid w:val="00394553"/>
    <w:rsid w:val="00396CF1"/>
    <w:rsid w:val="003F2E86"/>
    <w:rsid w:val="003F7DAF"/>
    <w:rsid w:val="00401DA2"/>
    <w:rsid w:val="00433032"/>
    <w:rsid w:val="004A3536"/>
    <w:rsid w:val="004C1825"/>
    <w:rsid w:val="004C1BC4"/>
    <w:rsid w:val="004D61FC"/>
    <w:rsid w:val="004E2D75"/>
    <w:rsid w:val="00550EA9"/>
    <w:rsid w:val="00564EE0"/>
    <w:rsid w:val="0058274A"/>
    <w:rsid w:val="005A2469"/>
    <w:rsid w:val="005D24F0"/>
    <w:rsid w:val="005D7197"/>
    <w:rsid w:val="00617F1B"/>
    <w:rsid w:val="007049F5"/>
    <w:rsid w:val="00712880"/>
    <w:rsid w:val="008336F1"/>
    <w:rsid w:val="008D692B"/>
    <w:rsid w:val="008F2590"/>
    <w:rsid w:val="008F2C68"/>
    <w:rsid w:val="009119CB"/>
    <w:rsid w:val="00990AD8"/>
    <w:rsid w:val="00992693"/>
    <w:rsid w:val="009B3912"/>
    <w:rsid w:val="009C7711"/>
    <w:rsid w:val="009D745D"/>
    <w:rsid w:val="00A433C1"/>
    <w:rsid w:val="00AA46F1"/>
    <w:rsid w:val="00AB7C9D"/>
    <w:rsid w:val="00AD41D6"/>
    <w:rsid w:val="00AF20FF"/>
    <w:rsid w:val="00AF48C7"/>
    <w:rsid w:val="00AF6AAC"/>
    <w:rsid w:val="00B11A50"/>
    <w:rsid w:val="00B3292D"/>
    <w:rsid w:val="00B52D64"/>
    <w:rsid w:val="00B77F18"/>
    <w:rsid w:val="00BA186C"/>
    <w:rsid w:val="00BD21DC"/>
    <w:rsid w:val="00C33F3F"/>
    <w:rsid w:val="00C36889"/>
    <w:rsid w:val="00C6555A"/>
    <w:rsid w:val="00CC54ED"/>
    <w:rsid w:val="00D10A77"/>
    <w:rsid w:val="00D54AF3"/>
    <w:rsid w:val="00D55EBE"/>
    <w:rsid w:val="00D949AC"/>
    <w:rsid w:val="00DB2516"/>
    <w:rsid w:val="00DE1783"/>
    <w:rsid w:val="00DE60D8"/>
    <w:rsid w:val="00E52BFE"/>
    <w:rsid w:val="00E6735D"/>
    <w:rsid w:val="00EB57C3"/>
    <w:rsid w:val="00EE250F"/>
    <w:rsid w:val="00EF535F"/>
    <w:rsid w:val="00FB0D89"/>
    <w:rsid w:val="00FD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hapeDefaults>
    <o:shapedefaults v:ext="edit" spidmax="2050"/>
    <o:shapelayout v:ext="edit">
      <o:idmap v:ext="edit" data="2"/>
    </o:shapelayout>
  </w:shapeDefaults>
  <w:decimalSymbol w:val="."/>
  <w:listSeparator w:val=","/>
  <w14:docId w14:val="3CBE9431"/>
  <w15:chartTrackingRefBased/>
  <w15:docId w15:val="{6C1875F9-E0A5-4425-ABAB-1CABD668E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2D64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2362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3626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3626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3626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626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6264"/>
    <w:p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6264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6264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6264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">
    <w:name w:val="ART"/>
    <w:basedOn w:val="Normal"/>
    <w:next w:val="PR1"/>
    <w:rsid w:val="00B52D64"/>
    <w:pPr>
      <w:keepNext/>
      <w:numPr>
        <w:ilvl w:val="3"/>
        <w:numId w:val="28"/>
      </w:numPr>
      <w:spacing w:before="240"/>
      <w:ind w:left="576" w:hanging="576"/>
    </w:pPr>
  </w:style>
  <w:style w:type="paragraph" w:customStyle="1" w:styleId="CMT">
    <w:name w:val="CMT"/>
    <w:basedOn w:val="Normal"/>
    <w:pPr>
      <w:spacing w:before="240"/>
    </w:pPr>
    <w:rPr>
      <w:vanish/>
      <w:color w:val="0000FF"/>
    </w:rPr>
  </w:style>
  <w:style w:type="paragraph" w:customStyle="1" w:styleId="EOS">
    <w:name w:val="EOS"/>
    <w:basedOn w:val="Normal"/>
    <w:rsid w:val="00AB7C9D"/>
    <w:pPr>
      <w:spacing w:before="480"/>
      <w:jc w:val="center"/>
    </w:pPr>
    <w:rPr>
      <w:caps/>
    </w:rPr>
  </w:style>
  <w:style w:type="paragraph" w:customStyle="1" w:styleId="FTR">
    <w:name w:val="FTR"/>
    <w:basedOn w:val="Normal"/>
    <w:pPr>
      <w:tabs>
        <w:tab w:val="center" w:pos="4320"/>
        <w:tab w:val="right" w:pos="8640"/>
      </w:tabs>
    </w:pPr>
  </w:style>
  <w:style w:type="paragraph" w:customStyle="1" w:styleId="HDR">
    <w:name w:val="HDR"/>
    <w:basedOn w:val="Normal"/>
    <w:pPr>
      <w:tabs>
        <w:tab w:val="center" w:pos="4320"/>
        <w:tab w:val="right" w:pos="8640"/>
      </w:tabs>
    </w:pPr>
  </w:style>
  <w:style w:type="character" w:customStyle="1" w:styleId="IP">
    <w:name w:val="IP"/>
    <w:rPr>
      <w:color w:val="FF0000"/>
    </w:rPr>
  </w:style>
  <w:style w:type="paragraph" w:customStyle="1" w:styleId="PR1">
    <w:name w:val="PR1"/>
    <w:basedOn w:val="Normal"/>
    <w:rsid w:val="00B52D64"/>
    <w:pPr>
      <w:numPr>
        <w:ilvl w:val="4"/>
        <w:numId w:val="28"/>
      </w:numPr>
      <w:tabs>
        <w:tab w:val="clear" w:pos="864"/>
        <w:tab w:val="num" w:pos="576"/>
      </w:tabs>
      <w:spacing w:before="240"/>
      <w:ind w:left="1152"/>
    </w:pPr>
  </w:style>
  <w:style w:type="paragraph" w:customStyle="1" w:styleId="PR2">
    <w:name w:val="PR2"/>
    <w:basedOn w:val="Normal"/>
    <w:rsid w:val="00B52D64"/>
    <w:pPr>
      <w:numPr>
        <w:ilvl w:val="5"/>
        <w:numId w:val="28"/>
      </w:numPr>
      <w:tabs>
        <w:tab w:val="clear" w:pos="1440"/>
        <w:tab w:val="num" w:pos="864"/>
      </w:tabs>
      <w:spacing w:before="120"/>
      <w:ind w:left="1728"/>
      <w:contextualSpacing/>
    </w:pPr>
  </w:style>
  <w:style w:type="paragraph" w:customStyle="1" w:styleId="PR3">
    <w:name w:val="PR3"/>
    <w:basedOn w:val="Normal"/>
    <w:rsid w:val="004E2D75"/>
    <w:pPr>
      <w:numPr>
        <w:ilvl w:val="6"/>
        <w:numId w:val="28"/>
      </w:numPr>
    </w:pPr>
  </w:style>
  <w:style w:type="paragraph" w:customStyle="1" w:styleId="PR4">
    <w:name w:val="PR4"/>
    <w:basedOn w:val="Normal"/>
    <w:rsid w:val="004E2D75"/>
    <w:pPr>
      <w:numPr>
        <w:ilvl w:val="7"/>
        <w:numId w:val="28"/>
      </w:numPr>
    </w:pPr>
  </w:style>
  <w:style w:type="paragraph" w:customStyle="1" w:styleId="PR5">
    <w:name w:val="PR5"/>
    <w:basedOn w:val="Normal"/>
    <w:rsid w:val="004E2D75"/>
    <w:pPr>
      <w:numPr>
        <w:ilvl w:val="8"/>
        <w:numId w:val="28"/>
      </w:numPr>
    </w:pPr>
  </w:style>
  <w:style w:type="paragraph" w:customStyle="1" w:styleId="PRT">
    <w:name w:val="PRT"/>
    <w:basedOn w:val="Normal"/>
    <w:next w:val="ART"/>
    <w:rsid w:val="00236264"/>
    <w:pPr>
      <w:keepNext/>
      <w:numPr>
        <w:numId w:val="28"/>
      </w:numPr>
      <w:spacing w:before="360"/>
    </w:pPr>
  </w:style>
  <w:style w:type="paragraph" w:customStyle="1" w:styleId="SCT">
    <w:name w:val="SCT"/>
    <w:basedOn w:val="Normal"/>
    <w:next w:val="PRT"/>
    <w:pPr>
      <w:spacing w:before="240"/>
      <w:jc w:val="center"/>
    </w:pPr>
  </w:style>
  <w:style w:type="character" w:customStyle="1" w:styleId="SI">
    <w:name w:val="SI"/>
    <w:rPr>
      <w:color w:val="008080"/>
    </w:rPr>
  </w:style>
  <w:style w:type="paragraph" w:customStyle="1" w:styleId="SUT">
    <w:name w:val="SUT"/>
    <w:basedOn w:val="Normal"/>
    <w:next w:val="PR1"/>
    <w:rsid w:val="004E2D75"/>
    <w:pPr>
      <w:numPr>
        <w:ilvl w:val="1"/>
        <w:numId w:val="28"/>
      </w:numPr>
      <w:spacing w:before="240"/>
    </w:pPr>
  </w:style>
  <w:style w:type="paragraph" w:customStyle="1" w:styleId="TB1">
    <w:name w:val="TB1"/>
    <w:basedOn w:val="Normal"/>
    <w:pPr>
      <w:spacing w:before="240"/>
      <w:ind w:left="864"/>
    </w:pPr>
  </w:style>
  <w:style w:type="paragraph" w:customStyle="1" w:styleId="TB2">
    <w:name w:val="TB2"/>
    <w:basedOn w:val="Normal"/>
    <w:pPr>
      <w:spacing w:before="240"/>
      <w:ind w:left="1440"/>
    </w:pPr>
  </w:style>
  <w:style w:type="paragraph" w:customStyle="1" w:styleId="TB3">
    <w:name w:val="TB3"/>
    <w:basedOn w:val="Normal"/>
    <w:pPr>
      <w:spacing w:before="240"/>
      <w:ind w:left="2016"/>
    </w:pPr>
  </w:style>
  <w:style w:type="paragraph" w:customStyle="1" w:styleId="TB4">
    <w:name w:val="TB4"/>
    <w:basedOn w:val="Normal"/>
    <w:pPr>
      <w:spacing w:before="240"/>
      <w:ind w:left="2592"/>
    </w:pPr>
  </w:style>
  <w:style w:type="paragraph" w:customStyle="1" w:styleId="TB5">
    <w:name w:val="TB5"/>
    <w:basedOn w:val="Normal"/>
    <w:pPr>
      <w:spacing w:before="240"/>
      <w:ind w:left="3024"/>
    </w:pPr>
  </w:style>
  <w:style w:type="paragraph" w:customStyle="1" w:styleId="TCE">
    <w:name w:val="TCE"/>
    <w:basedOn w:val="Normal"/>
    <w:pPr>
      <w:ind w:left="144" w:hanging="144"/>
    </w:pPr>
  </w:style>
  <w:style w:type="paragraph" w:customStyle="1" w:styleId="TCH">
    <w:name w:val="TCH"/>
    <w:basedOn w:val="Normal"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customStyle="1" w:styleId="PRN">
    <w:name w:val="PRN"/>
    <w:basedOn w:val="Normal"/>
    <w:rsid w:val="00DB2516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</w:pPr>
    <w:rPr>
      <w:vanish/>
    </w:rPr>
  </w:style>
  <w:style w:type="character" w:styleId="PageNumber">
    <w:name w:val="page number"/>
    <w:basedOn w:val="DefaultParagraphFont"/>
  </w:style>
  <w:style w:type="character" w:styleId="Strong">
    <w:name w:val="Strong"/>
    <w:qFormat/>
    <w:rsid w:val="00DB2516"/>
    <w:rPr>
      <w:b/>
      <w:bCs/>
    </w:rPr>
  </w:style>
  <w:style w:type="character" w:customStyle="1" w:styleId="HeaderChar">
    <w:name w:val="Header Char"/>
    <w:link w:val="Header"/>
    <w:rsid w:val="00AB7C9D"/>
    <w:rPr>
      <w:rFonts w:ascii="Book Antiqua" w:hAnsi="Book Antiqua"/>
    </w:rPr>
  </w:style>
  <w:style w:type="character" w:customStyle="1" w:styleId="FooterChar">
    <w:name w:val="Footer Char"/>
    <w:link w:val="Footer"/>
    <w:rsid w:val="00AB7C9D"/>
    <w:rPr>
      <w:rFonts w:ascii="Book Antiqua" w:hAnsi="Book Antiqua"/>
    </w:rPr>
  </w:style>
  <w:style w:type="paragraph" w:styleId="BalloonText">
    <w:name w:val="Balloon Text"/>
    <w:basedOn w:val="Normal"/>
    <w:link w:val="BalloonTextChar"/>
    <w:rsid w:val="00CC54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C54ED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236264"/>
  </w:style>
  <w:style w:type="paragraph" w:styleId="BlockText">
    <w:name w:val="Block Text"/>
    <w:basedOn w:val="Normal"/>
    <w:rsid w:val="00236264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236264"/>
    <w:pPr>
      <w:spacing w:after="120"/>
    </w:pPr>
  </w:style>
  <w:style w:type="character" w:customStyle="1" w:styleId="BodyTextChar">
    <w:name w:val="Body Text Char"/>
    <w:link w:val="BodyText"/>
    <w:rsid w:val="00236264"/>
    <w:rPr>
      <w:rFonts w:ascii="Arial" w:hAnsi="Arial"/>
    </w:rPr>
  </w:style>
  <w:style w:type="paragraph" w:styleId="BodyText2">
    <w:name w:val="Body Text 2"/>
    <w:basedOn w:val="Normal"/>
    <w:link w:val="BodyText2Char"/>
    <w:rsid w:val="00236264"/>
    <w:pPr>
      <w:spacing w:after="120" w:line="480" w:lineRule="auto"/>
    </w:pPr>
  </w:style>
  <w:style w:type="character" w:customStyle="1" w:styleId="BodyText2Char">
    <w:name w:val="Body Text 2 Char"/>
    <w:link w:val="BodyText2"/>
    <w:rsid w:val="00236264"/>
    <w:rPr>
      <w:rFonts w:ascii="Arial" w:hAnsi="Arial"/>
    </w:rPr>
  </w:style>
  <w:style w:type="paragraph" w:styleId="BodyText3">
    <w:name w:val="Body Text 3"/>
    <w:basedOn w:val="Normal"/>
    <w:link w:val="BodyText3Char"/>
    <w:rsid w:val="00236264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236264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236264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236264"/>
    <w:rPr>
      <w:rFonts w:ascii="Arial" w:hAnsi="Arial"/>
    </w:rPr>
  </w:style>
  <w:style w:type="paragraph" w:styleId="BodyTextIndent">
    <w:name w:val="Body Text Indent"/>
    <w:basedOn w:val="Normal"/>
    <w:link w:val="BodyTextIndentChar"/>
    <w:rsid w:val="00236264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236264"/>
    <w:rPr>
      <w:rFonts w:ascii="Arial" w:hAnsi="Arial"/>
    </w:rPr>
  </w:style>
  <w:style w:type="paragraph" w:styleId="BodyTextFirstIndent2">
    <w:name w:val="Body Text First Indent 2"/>
    <w:basedOn w:val="BodyTextIndent"/>
    <w:link w:val="BodyTextFirstIndent2Char"/>
    <w:rsid w:val="00236264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236264"/>
    <w:rPr>
      <w:rFonts w:ascii="Arial" w:hAnsi="Arial"/>
    </w:rPr>
  </w:style>
  <w:style w:type="paragraph" w:styleId="BodyTextIndent2">
    <w:name w:val="Body Text Indent 2"/>
    <w:basedOn w:val="Normal"/>
    <w:link w:val="BodyTextIndent2Char"/>
    <w:rsid w:val="00236264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236264"/>
    <w:rPr>
      <w:rFonts w:ascii="Arial" w:hAnsi="Arial"/>
    </w:rPr>
  </w:style>
  <w:style w:type="paragraph" w:styleId="BodyTextIndent3">
    <w:name w:val="Body Text Indent 3"/>
    <w:basedOn w:val="Normal"/>
    <w:link w:val="BodyTextIndent3Char"/>
    <w:rsid w:val="0023626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236264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236264"/>
    <w:rPr>
      <w:b/>
      <w:bCs/>
    </w:rPr>
  </w:style>
  <w:style w:type="paragraph" w:styleId="Closing">
    <w:name w:val="Closing"/>
    <w:basedOn w:val="Normal"/>
    <w:link w:val="ClosingChar"/>
    <w:rsid w:val="00236264"/>
    <w:pPr>
      <w:ind w:left="4320"/>
    </w:pPr>
  </w:style>
  <w:style w:type="character" w:customStyle="1" w:styleId="ClosingChar">
    <w:name w:val="Closing Char"/>
    <w:link w:val="Closing"/>
    <w:rsid w:val="00236264"/>
    <w:rPr>
      <w:rFonts w:ascii="Arial" w:hAnsi="Arial"/>
    </w:rPr>
  </w:style>
  <w:style w:type="paragraph" w:styleId="CommentText">
    <w:name w:val="annotation text"/>
    <w:basedOn w:val="Normal"/>
    <w:link w:val="CommentTextChar"/>
    <w:rsid w:val="00236264"/>
  </w:style>
  <w:style w:type="character" w:customStyle="1" w:styleId="CommentTextChar">
    <w:name w:val="Comment Text Char"/>
    <w:link w:val="CommentText"/>
    <w:rsid w:val="0023626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236264"/>
    <w:rPr>
      <w:b/>
      <w:bCs/>
    </w:rPr>
  </w:style>
  <w:style w:type="character" w:customStyle="1" w:styleId="CommentSubjectChar">
    <w:name w:val="Comment Subject Char"/>
    <w:link w:val="CommentSubject"/>
    <w:rsid w:val="00236264"/>
    <w:rPr>
      <w:rFonts w:ascii="Arial" w:hAnsi="Arial"/>
      <w:b/>
      <w:bCs/>
    </w:rPr>
  </w:style>
  <w:style w:type="paragraph" w:styleId="Date">
    <w:name w:val="Date"/>
    <w:basedOn w:val="Normal"/>
    <w:next w:val="Normal"/>
    <w:link w:val="DateChar"/>
    <w:rsid w:val="00236264"/>
  </w:style>
  <w:style w:type="character" w:customStyle="1" w:styleId="DateChar">
    <w:name w:val="Date Char"/>
    <w:link w:val="Date"/>
    <w:rsid w:val="00236264"/>
    <w:rPr>
      <w:rFonts w:ascii="Arial" w:hAnsi="Arial"/>
    </w:rPr>
  </w:style>
  <w:style w:type="paragraph" w:styleId="DocumentMap">
    <w:name w:val="Document Map"/>
    <w:basedOn w:val="Normal"/>
    <w:link w:val="DocumentMapChar"/>
    <w:rsid w:val="0023626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236264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rsid w:val="00236264"/>
  </w:style>
  <w:style w:type="character" w:customStyle="1" w:styleId="E-mailSignatureChar">
    <w:name w:val="E-mail Signature Char"/>
    <w:link w:val="E-mailSignature"/>
    <w:rsid w:val="00236264"/>
    <w:rPr>
      <w:rFonts w:ascii="Arial" w:hAnsi="Arial"/>
    </w:rPr>
  </w:style>
  <w:style w:type="paragraph" w:styleId="EndnoteText">
    <w:name w:val="endnote text"/>
    <w:basedOn w:val="Normal"/>
    <w:link w:val="EndnoteTextChar"/>
    <w:rsid w:val="00236264"/>
  </w:style>
  <w:style w:type="character" w:customStyle="1" w:styleId="EndnoteTextChar">
    <w:name w:val="Endnote Text Char"/>
    <w:link w:val="EndnoteText"/>
    <w:rsid w:val="00236264"/>
    <w:rPr>
      <w:rFonts w:ascii="Arial" w:hAnsi="Arial"/>
    </w:rPr>
  </w:style>
  <w:style w:type="paragraph" w:styleId="EnvelopeAddress">
    <w:name w:val="envelope address"/>
    <w:basedOn w:val="Normal"/>
    <w:rsid w:val="00236264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EnvelopeReturn">
    <w:name w:val="envelope return"/>
    <w:basedOn w:val="Normal"/>
    <w:rsid w:val="00236264"/>
    <w:rPr>
      <w:rFonts w:ascii="Cambria" w:hAnsi="Cambria"/>
    </w:rPr>
  </w:style>
  <w:style w:type="paragraph" w:styleId="FootnoteText">
    <w:name w:val="footnote text"/>
    <w:basedOn w:val="Normal"/>
    <w:link w:val="FootnoteTextChar"/>
    <w:rsid w:val="00236264"/>
  </w:style>
  <w:style w:type="character" w:customStyle="1" w:styleId="FootnoteTextChar">
    <w:name w:val="Footnote Text Char"/>
    <w:link w:val="FootnoteText"/>
    <w:rsid w:val="00236264"/>
    <w:rPr>
      <w:rFonts w:ascii="Arial" w:hAnsi="Arial"/>
    </w:rPr>
  </w:style>
  <w:style w:type="character" w:customStyle="1" w:styleId="Heading1Char">
    <w:name w:val="Heading 1 Char"/>
    <w:link w:val="Heading1"/>
    <w:rsid w:val="0023626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2362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23626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23626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23626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23626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236264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semiHidden/>
    <w:rsid w:val="0023626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semiHidden/>
    <w:rsid w:val="00236264"/>
    <w:rPr>
      <w:rFonts w:ascii="Cambria" w:eastAsia="Times New Roman" w:hAnsi="Cambria" w:cs="Times New Roman"/>
      <w:sz w:val="22"/>
      <w:szCs w:val="22"/>
    </w:rPr>
  </w:style>
  <w:style w:type="paragraph" w:styleId="HTMLAddress">
    <w:name w:val="HTML Address"/>
    <w:basedOn w:val="Normal"/>
    <w:link w:val="HTMLAddressChar"/>
    <w:rsid w:val="00236264"/>
    <w:rPr>
      <w:i/>
      <w:iCs/>
    </w:rPr>
  </w:style>
  <w:style w:type="character" w:customStyle="1" w:styleId="HTMLAddressChar">
    <w:name w:val="HTML Address Char"/>
    <w:link w:val="HTMLAddress"/>
    <w:rsid w:val="00236264"/>
    <w:rPr>
      <w:rFonts w:ascii="Arial" w:hAnsi="Arial"/>
      <w:i/>
      <w:iCs/>
    </w:rPr>
  </w:style>
  <w:style w:type="paragraph" w:styleId="HTMLPreformatted">
    <w:name w:val="HTML Preformatted"/>
    <w:basedOn w:val="Normal"/>
    <w:link w:val="HTMLPreformattedChar"/>
    <w:rsid w:val="00236264"/>
    <w:rPr>
      <w:rFonts w:ascii="Courier New" w:hAnsi="Courier New" w:cs="Courier New"/>
    </w:rPr>
  </w:style>
  <w:style w:type="character" w:customStyle="1" w:styleId="HTMLPreformattedChar">
    <w:name w:val="HTML Preformatted Char"/>
    <w:link w:val="HTMLPreformatted"/>
    <w:rsid w:val="00236264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rsid w:val="00236264"/>
    <w:pPr>
      <w:ind w:left="200" w:hanging="200"/>
    </w:pPr>
  </w:style>
  <w:style w:type="paragraph" w:styleId="Index2">
    <w:name w:val="index 2"/>
    <w:basedOn w:val="Normal"/>
    <w:next w:val="Normal"/>
    <w:autoRedefine/>
    <w:rsid w:val="00236264"/>
    <w:pPr>
      <w:ind w:left="400" w:hanging="200"/>
    </w:pPr>
  </w:style>
  <w:style w:type="paragraph" w:styleId="Index3">
    <w:name w:val="index 3"/>
    <w:basedOn w:val="Normal"/>
    <w:next w:val="Normal"/>
    <w:autoRedefine/>
    <w:rsid w:val="00236264"/>
    <w:pPr>
      <w:ind w:left="600" w:hanging="200"/>
    </w:pPr>
  </w:style>
  <w:style w:type="paragraph" w:styleId="Index4">
    <w:name w:val="index 4"/>
    <w:basedOn w:val="Normal"/>
    <w:next w:val="Normal"/>
    <w:autoRedefine/>
    <w:rsid w:val="00236264"/>
    <w:pPr>
      <w:ind w:left="800" w:hanging="200"/>
    </w:pPr>
  </w:style>
  <w:style w:type="paragraph" w:styleId="Index5">
    <w:name w:val="index 5"/>
    <w:basedOn w:val="Normal"/>
    <w:next w:val="Normal"/>
    <w:autoRedefine/>
    <w:rsid w:val="00236264"/>
    <w:pPr>
      <w:ind w:left="1000" w:hanging="200"/>
    </w:pPr>
  </w:style>
  <w:style w:type="paragraph" w:styleId="Index6">
    <w:name w:val="index 6"/>
    <w:basedOn w:val="Normal"/>
    <w:next w:val="Normal"/>
    <w:autoRedefine/>
    <w:rsid w:val="00236264"/>
    <w:pPr>
      <w:ind w:left="1200" w:hanging="200"/>
    </w:pPr>
  </w:style>
  <w:style w:type="paragraph" w:styleId="Index7">
    <w:name w:val="index 7"/>
    <w:basedOn w:val="Normal"/>
    <w:next w:val="Normal"/>
    <w:autoRedefine/>
    <w:rsid w:val="00236264"/>
    <w:pPr>
      <w:ind w:left="1400" w:hanging="200"/>
    </w:pPr>
  </w:style>
  <w:style w:type="paragraph" w:styleId="Index8">
    <w:name w:val="index 8"/>
    <w:basedOn w:val="Normal"/>
    <w:next w:val="Normal"/>
    <w:autoRedefine/>
    <w:rsid w:val="00236264"/>
    <w:pPr>
      <w:ind w:left="1600" w:hanging="200"/>
    </w:pPr>
  </w:style>
  <w:style w:type="paragraph" w:styleId="Index9">
    <w:name w:val="index 9"/>
    <w:basedOn w:val="Normal"/>
    <w:next w:val="Normal"/>
    <w:autoRedefine/>
    <w:rsid w:val="00236264"/>
    <w:pPr>
      <w:ind w:left="1800" w:hanging="200"/>
    </w:pPr>
  </w:style>
  <w:style w:type="paragraph" w:styleId="IndexHeading">
    <w:name w:val="index heading"/>
    <w:basedOn w:val="Normal"/>
    <w:next w:val="Index1"/>
    <w:rsid w:val="00236264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626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236264"/>
    <w:rPr>
      <w:rFonts w:ascii="Arial" w:hAnsi="Arial"/>
      <w:b/>
      <w:bCs/>
      <w:i/>
      <w:iCs/>
      <w:color w:val="4F81BD"/>
    </w:rPr>
  </w:style>
  <w:style w:type="paragraph" w:styleId="List">
    <w:name w:val="List"/>
    <w:basedOn w:val="Normal"/>
    <w:rsid w:val="00236264"/>
    <w:pPr>
      <w:ind w:left="360" w:hanging="360"/>
      <w:contextualSpacing/>
    </w:pPr>
  </w:style>
  <w:style w:type="paragraph" w:styleId="List2">
    <w:name w:val="List 2"/>
    <w:basedOn w:val="Normal"/>
    <w:rsid w:val="00236264"/>
    <w:pPr>
      <w:ind w:left="720" w:hanging="360"/>
      <w:contextualSpacing/>
    </w:pPr>
  </w:style>
  <w:style w:type="paragraph" w:styleId="List3">
    <w:name w:val="List 3"/>
    <w:basedOn w:val="Normal"/>
    <w:rsid w:val="00236264"/>
    <w:pPr>
      <w:ind w:left="1080" w:hanging="360"/>
      <w:contextualSpacing/>
    </w:pPr>
  </w:style>
  <w:style w:type="paragraph" w:styleId="List4">
    <w:name w:val="List 4"/>
    <w:basedOn w:val="Normal"/>
    <w:rsid w:val="00236264"/>
    <w:pPr>
      <w:ind w:left="1440" w:hanging="360"/>
      <w:contextualSpacing/>
    </w:pPr>
  </w:style>
  <w:style w:type="paragraph" w:styleId="List5">
    <w:name w:val="List 5"/>
    <w:basedOn w:val="Normal"/>
    <w:rsid w:val="00236264"/>
    <w:pPr>
      <w:ind w:left="1800" w:hanging="360"/>
      <w:contextualSpacing/>
    </w:pPr>
  </w:style>
  <w:style w:type="paragraph" w:styleId="ListBullet">
    <w:name w:val="List Bullet"/>
    <w:basedOn w:val="Normal"/>
    <w:rsid w:val="00236264"/>
    <w:pPr>
      <w:numPr>
        <w:numId w:val="17"/>
      </w:numPr>
      <w:contextualSpacing/>
    </w:pPr>
  </w:style>
  <w:style w:type="paragraph" w:styleId="ListBullet2">
    <w:name w:val="List Bullet 2"/>
    <w:basedOn w:val="Normal"/>
    <w:rsid w:val="00236264"/>
    <w:pPr>
      <w:numPr>
        <w:numId w:val="18"/>
      </w:numPr>
      <w:contextualSpacing/>
    </w:pPr>
  </w:style>
  <w:style w:type="paragraph" w:styleId="ListBullet3">
    <w:name w:val="List Bullet 3"/>
    <w:basedOn w:val="Normal"/>
    <w:rsid w:val="00236264"/>
    <w:pPr>
      <w:numPr>
        <w:numId w:val="19"/>
      </w:numPr>
      <w:contextualSpacing/>
    </w:pPr>
  </w:style>
  <w:style w:type="paragraph" w:styleId="ListBullet4">
    <w:name w:val="List Bullet 4"/>
    <w:basedOn w:val="Normal"/>
    <w:rsid w:val="00236264"/>
    <w:pPr>
      <w:numPr>
        <w:numId w:val="20"/>
      </w:numPr>
      <w:contextualSpacing/>
    </w:pPr>
  </w:style>
  <w:style w:type="paragraph" w:styleId="ListBullet5">
    <w:name w:val="List Bullet 5"/>
    <w:basedOn w:val="Normal"/>
    <w:rsid w:val="00236264"/>
    <w:pPr>
      <w:numPr>
        <w:numId w:val="21"/>
      </w:numPr>
      <w:contextualSpacing/>
    </w:pPr>
  </w:style>
  <w:style w:type="paragraph" w:styleId="ListContinue">
    <w:name w:val="List Continue"/>
    <w:basedOn w:val="Normal"/>
    <w:rsid w:val="00236264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236264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236264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236264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236264"/>
    <w:pPr>
      <w:spacing w:after="120"/>
      <w:ind w:left="1800"/>
      <w:contextualSpacing/>
    </w:pPr>
  </w:style>
  <w:style w:type="paragraph" w:styleId="ListNumber">
    <w:name w:val="List Number"/>
    <w:basedOn w:val="Normal"/>
    <w:rsid w:val="00236264"/>
    <w:pPr>
      <w:numPr>
        <w:numId w:val="22"/>
      </w:numPr>
      <w:contextualSpacing/>
    </w:pPr>
  </w:style>
  <w:style w:type="paragraph" w:styleId="ListNumber2">
    <w:name w:val="List Number 2"/>
    <w:basedOn w:val="Normal"/>
    <w:rsid w:val="00236264"/>
    <w:pPr>
      <w:numPr>
        <w:numId w:val="23"/>
      </w:numPr>
      <w:contextualSpacing/>
    </w:pPr>
  </w:style>
  <w:style w:type="paragraph" w:styleId="ListNumber3">
    <w:name w:val="List Number 3"/>
    <w:basedOn w:val="Normal"/>
    <w:rsid w:val="00236264"/>
    <w:pPr>
      <w:numPr>
        <w:numId w:val="24"/>
      </w:numPr>
      <w:contextualSpacing/>
    </w:pPr>
  </w:style>
  <w:style w:type="paragraph" w:styleId="ListNumber4">
    <w:name w:val="List Number 4"/>
    <w:basedOn w:val="Normal"/>
    <w:rsid w:val="00236264"/>
    <w:pPr>
      <w:numPr>
        <w:numId w:val="25"/>
      </w:numPr>
      <w:contextualSpacing/>
    </w:pPr>
  </w:style>
  <w:style w:type="paragraph" w:styleId="ListNumber5">
    <w:name w:val="List Number 5"/>
    <w:basedOn w:val="Normal"/>
    <w:rsid w:val="00236264"/>
    <w:pPr>
      <w:numPr>
        <w:numId w:val="26"/>
      </w:numPr>
      <w:contextualSpacing/>
    </w:pPr>
  </w:style>
  <w:style w:type="paragraph" w:styleId="ListParagraph">
    <w:name w:val="List Paragraph"/>
    <w:basedOn w:val="Normal"/>
    <w:uiPriority w:val="34"/>
    <w:qFormat/>
    <w:rsid w:val="00236264"/>
    <w:pPr>
      <w:ind w:left="720"/>
    </w:pPr>
  </w:style>
  <w:style w:type="paragraph" w:styleId="MacroText">
    <w:name w:val="macro"/>
    <w:link w:val="MacroTextChar"/>
    <w:rsid w:val="002362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rsid w:val="00236264"/>
    <w:rPr>
      <w:rFonts w:ascii="Courier New" w:hAnsi="Courier New" w:cs="Courier New"/>
    </w:rPr>
  </w:style>
  <w:style w:type="paragraph" w:styleId="MessageHeader">
    <w:name w:val="Message Header"/>
    <w:basedOn w:val="Normal"/>
    <w:link w:val="MessageHeaderChar"/>
    <w:rsid w:val="002362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szCs w:val="24"/>
    </w:rPr>
  </w:style>
  <w:style w:type="character" w:customStyle="1" w:styleId="MessageHeaderChar">
    <w:name w:val="Message Header Char"/>
    <w:link w:val="MessageHeader"/>
    <w:rsid w:val="00236264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236264"/>
    <w:rPr>
      <w:rFonts w:ascii="Arial" w:hAnsi="Arial"/>
    </w:rPr>
  </w:style>
  <w:style w:type="paragraph" w:styleId="NormalWeb">
    <w:name w:val="Normal (Web)"/>
    <w:basedOn w:val="Normal"/>
    <w:rsid w:val="00236264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rsid w:val="00236264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236264"/>
  </w:style>
  <w:style w:type="character" w:customStyle="1" w:styleId="NoteHeadingChar">
    <w:name w:val="Note Heading Char"/>
    <w:link w:val="NoteHeading"/>
    <w:rsid w:val="00236264"/>
    <w:rPr>
      <w:rFonts w:ascii="Arial" w:hAnsi="Arial"/>
    </w:rPr>
  </w:style>
  <w:style w:type="paragraph" w:styleId="PlainText">
    <w:name w:val="Plain Text"/>
    <w:basedOn w:val="Normal"/>
    <w:link w:val="PlainTextChar"/>
    <w:rsid w:val="00236264"/>
    <w:rPr>
      <w:rFonts w:ascii="Courier New" w:hAnsi="Courier New" w:cs="Courier New"/>
    </w:rPr>
  </w:style>
  <w:style w:type="character" w:customStyle="1" w:styleId="PlainTextChar">
    <w:name w:val="Plain Text Char"/>
    <w:link w:val="PlainText"/>
    <w:rsid w:val="00236264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qFormat/>
    <w:rsid w:val="00236264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236264"/>
    <w:rPr>
      <w:rFonts w:ascii="Arial" w:hAnsi="Arial"/>
      <w:i/>
      <w:iCs/>
      <w:color w:val="000000"/>
    </w:rPr>
  </w:style>
  <w:style w:type="paragraph" w:styleId="Salutation">
    <w:name w:val="Salutation"/>
    <w:basedOn w:val="Normal"/>
    <w:next w:val="Normal"/>
    <w:link w:val="SalutationChar"/>
    <w:rsid w:val="00236264"/>
  </w:style>
  <w:style w:type="character" w:customStyle="1" w:styleId="SalutationChar">
    <w:name w:val="Salutation Char"/>
    <w:link w:val="Salutation"/>
    <w:rsid w:val="00236264"/>
    <w:rPr>
      <w:rFonts w:ascii="Arial" w:hAnsi="Arial"/>
    </w:rPr>
  </w:style>
  <w:style w:type="paragraph" w:styleId="Signature">
    <w:name w:val="Signature"/>
    <w:basedOn w:val="Normal"/>
    <w:link w:val="SignatureChar"/>
    <w:rsid w:val="00236264"/>
    <w:pPr>
      <w:ind w:left="4320"/>
    </w:pPr>
  </w:style>
  <w:style w:type="character" w:customStyle="1" w:styleId="SignatureChar">
    <w:name w:val="Signature Char"/>
    <w:link w:val="Signature"/>
    <w:rsid w:val="00236264"/>
    <w:rPr>
      <w:rFonts w:ascii="Arial" w:hAnsi="Arial"/>
    </w:rPr>
  </w:style>
  <w:style w:type="paragraph" w:styleId="Subtitle">
    <w:name w:val="Subtitle"/>
    <w:basedOn w:val="Normal"/>
    <w:next w:val="Normal"/>
    <w:link w:val="SubtitleChar"/>
    <w:qFormat/>
    <w:rsid w:val="00236264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rsid w:val="00236264"/>
    <w:rPr>
      <w:rFonts w:ascii="Cambria" w:eastAsia="Times New Roman" w:hAnsi="Cambria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23626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3626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626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moore\AppData\Roaming\Microsoft\Templates\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187B883F164C43B99899AE4FC0422D" ma:contentTypeVersion="4" ma:contentTypeDescription="Create a new document." ma:contentTypeScope="" ma:versionID="d9bf64e47d410d0e8608418041cdad8f">
  <xsd:schema xmlns:xsd="http://www.w3.org/2001/XMLSchema" xmlns:xs="http://www.w3.org/2001/XMLSchema" xmlns:p="http://schemas.microsoft.com/office/2006/metadata/properties" xmlns:ns2="9e97807d-defa-4fe0-a191-ee19bb4cbfae" targetNamespace="http://schemas.microsoft.com/office/2006/metadata/properties" ma:root="true" ma:fieldsID="78077db0822222fcbfbc2c33a254f3a2" ns2:_="">
    <xsd:import namespace="9e97807d-defa-4fe0-a191-ee19bb4cbf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7807d-defa-4fe0-a191-ee19bb4cb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42C4EF-CC4E-47CC-9E62-D20111CE00CA}"/>
</file>

<file path=customXml/itemProps2.xml><?xml version="1.0" encoding="utf-8"?>
<ds:datastoreItem xmlns:ds="http://schemas.openxmlformats.org/officeDocument/2006/customXml" ds:itemID="{DB0495F1-645C-4506-9ED3-9481493D76A7}"/>
</file>

<file path=customXml/itemProps3.xml><?xml version="1.0" encoding="utf-8"?>
<ds:datastoreItem xmlns:ds="http://schemas.openxmlformats.org/officeDocument/2006/customXml" ds:itemID="{FC943210-CD72-4238-85F0-015D6FB6FCA2}"/>
</file>

<file path=docProps/app.xml><?xml version="1.0" encoding="utf-8"?>
<Properties xmlns="http://schemas.openxmlformats.org/officeDocument/2006/extended-properties" xmlns:vt="http://schemas.openxmlformats.org/officeDocument/2006/docPropsVTypes">
  <Template>spec</Template>
  <TotalTime>4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Master Specification</vt:lpstr>
    </vt:vector>
  </TitlesOfParts>
  <Company>Sparling, Inc.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 Specification</dc:title>
  <dc:subject/>
  <dc:creator>De Lorenz</dc:creator>
  <cp:keywords/>
  <cp:lastModifiedBy>Jake Uchihara</cp:lastModifiedBy>
  <cp:revision>8</cp:revision>
  <cp:lastPrinted>2018-08-29T22:30:00Z</cp:lastPrinted>
  <dcterms:created xsi:type="dcterms:W3CDTF">2017-06-30T22:13:00Z</dcterms:created>
  <dcterms:modified xsi:type="dcterms:W3CDTF">2023-10-26T19:07:00Z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0x01010059187B883F164C43B99899AE4FC0422D</vt:lpwstr>
  </property>
</Properties>
</file>